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7C9D5" w14:textId="77777777" w:rsidR="00D2000F" w:rsidRDefault="001D2449" w:rsidP="00B65677">
      <w:pPr>
        <w:pStyle w:val="Title1"/>
      </w:pPr>
      <w:r>
        <w:t>Jude (1:1-4)</w:t>
      </w:r>
    </w:p>
    <w:p w14:paraId="1C86EE69" w14:textId="77777777" w:rsidR="00D2000F" w:rsidRPr="00B65677" w:rsidRDefault="001D2449" w:rsidP="00B65677">
      <w:pPr>
        <w:pStyle w:val="Heading2"/>
      </w:pPr>
      <w:r w:rsidRPr="00B65677">
        <w:t>Is it ever right to fight, for theological issues?</w:t>
      </w:r>
    </w:p>
    <w:p w14:paraId="7F74F98C" w14:textId="77777777" w:rsidR="00D2000F" w:rsidRDefault="001D2449">
      <w:pPr>
        <w:pStyle w:val="Heading3"/>
      </w:pPr>
      <w:r>
        <w:t>Is there ever a time to draw a line in the sand &amp; fight for biblical truth?</w:t>
      </w:r>
    </w:p>
    <w:p w14:paraId="45967408" w14:textId="77777777" w:rsidR="00D2000F" w:rsidRDefault="001D2449">
      <w:pPr>
        <w:pStyle w:val="Heading3"/>
      </w:pPr>
      <w:r>
        <w:t>Many tend to answer more out of personality than theological conviction</w:t>
      </w:r>
    </w:p>
    <w:p w14:paraId="37EE40A2" w14:textId="77777777" w:rsidR="00D2000F" w:rsidRDefault="001D2449" w:rsidP="00B65677">
      <w:pPr>
        <w:pStyle w:val="Heading2"/>
      </w:pPr>
      <w:r>
        <w:t>Some people’s personality: “Peace at all costs”</w:t>
      </w:r>
    </w:p>
    <w:p w14:paraId="4A3245A4" w14:textId="0345C448" w:rsidR="00D2000F" w:rsidRDefault="001D2449">
      <w:pPr>
        <w:pStyle w:val="Heading3"/>
      </w:pPr>
      <w:r>
        <w:t>Confrontation will be difficult</w:t>
      </w:r>
      <w:r w:rsidR="00B65677">
        <w:t xml:space="preserve"> </w:t>
      </w:r>
      <w:r>
        <w:t>—</w:t>
      </w:r>
      <w:r w:rsidR="00B65677">
        <w:t xml:space="preserve"> </w:t>
      </w:r>
      <w:r>
        <w:t xml:space="preserve">conflict; damaged relationships; split churches </w:t>
      </w:r>
    </w:p>
    <w:p w14:paraId="05A686AA" w14:textId="77777777" w:rsidR="00D2000F" w:rsidRDefault="001D2449">
      <w:pPr>
        <w:pStyle w:val="Heading3"/>
      </w:pPr>
      <w:r>
        <w:t>Tendency to look the other way, call it “extending grace” — sometimes is, sometimes is not, an excuse to ignore the issues</w:t>
      </w:r>
    </w:p>
    <w:p w14:paraId="6088D251" w14:textId="77777777" w:rsidR="00D2000F" w:rsidRDefault="001D2449">
      <w:pPr>
        <w:pStyle w:val="Heading3"/>
      </w:pPr>
      <w:r>
        <w:t>When this approach followed, exclusively—churches disintegrate, lack biblical standards</w:t>
      </w:r>
    </w:p>
    <w:p w14:paraId="7BF94DDB" w14:textId="77777777" w:rsidR="00D2000F" w:rsidRDefault="001D2449" w:rsidP="00B65677">
      <w:pPr>
        <w:pStyle w:val="Heading2"/>
      </w:pPr>
      <w:r>
        <w:t xml:space="preserve">Others: personality </w:t>
      </w:r>
      <w:proofErr w:type="gramStart"/>
      <w:r>
        <w:t>lead</w:t>
      </w:r>
      <w:proofErr w:type="gramEnd"/>
      <w:r>
        <w:t xml:space="preserve"> them to fight over anything and everything</w:t>
      </w:r>
    </w:p>
    <w:p w14:paraId="262CC1FF" w14:textId="77777777" w:rsidR="00D2000F" w:rsidRDefault="001D2449">
      <w:pPr>
        <w:pStyle w:val="Heading3"/>
      </w:pPr>
      <w:r>
        <w:t>Matter of doctrinal truth, no matter how big/little — go to the mat</w:t>
      </w:r>
    </w:p>
    <w:p w14:paraId="1E1B1BCC" w14:textId="77777777" w:rsidR="00D2000F" w:rsidRDefault="001D2449">
      <w:pPr>
        <w:pStyle w:val="Heading3"/>
      </w:pPr>
      <w:r>
        <w:t>Call it “standing up for truth” — often excuse to argue and quibble</w:t>
      </w:r>
    </w:p>
    <w:p w14:paraId="11061184" w14:textId="77777777" w:rsidR="00D2000F" w:rsidRDefault="001D2449">
      <w:pPr>
        <w:pStyle w:val="Heading3"/>
      </w:pPr>
      <w:r>
        <w:t>When this approach is followed, exclusively — churches tend to become legalistic, and ineffective, and wither and die.</w:t>
      </w:r>
    </w:p>
    <w:p w14:paraId="30DAB578" w14:textId="77777777" w:rsidR="00D2000F" w:rsidRDefault="001D2449" w:rsidP="00B65677">
      <w:pPr>
        <w:pStyle w:val="Heading2"/>
      </w:pPr>
      <w:r>
        <w:t>Book of Jude deals with this question</w:t>
      </w:r>
    </w:p>
    <w:p w14:paraId="51707F21" w14:textId="77777777" w:rsidR="00D2000F" w:rsidRDefault="001D2449">
      <w:pPr>
        <w:pStyle w:val="Heading3"/>
      </w:pPr>
      <w:r>
        <w:t>Answers, “Yes</w:t>
      </w:r>
      <w:proofErr w:type="gramStart"/>
      <w:r>
        <w:t>,”  and</w:t>
      </w:r>
      <w:proofErr w:type="gramEnd"/>
      <w:r>
        <w:t xml:space="preserve"> then helps us see what we should fight about</w:t>
      </w:r>
    </w:p>
    <w:p w14:paraId="63C9FA37" w14:textId="77777777" w:rsidR="00D2000F" w:rsidRDefault="001D2449" w:rsidP="00B65677">
      <w:pPr>
        <w:pStyle w:val="Heading2"/>
      </w:pPr>
      <w:r>
        <w:t>Three-fold Salutation</w:t>
      </w:r>
    </w:p>
    <w:p w14:paraId="5690F907" w14:textId="77777777" w:rsidR="00D2000F" w:rsidRDefault="001D2449">
      <w:pPr>
        <w:pStyle w:val="Heading3"/>
      </w:pPr>
      <w:r>
        <w:t>Jesus’ little brother, born to Mary and Joseph</w:t>
      </w:r>
    </w:p>
    <w:p w14:paraId="12AE74B6" w14:textId="77777777" w:rsidR="00D2000F" w:rsidRDefault="001D2449">
      <w:pPr>
        <w:pStyle w:val="Heading3"/>
      </w:pPr>
      <w:r>
        <w:t>James, his brother, was the head of the Jerusalem church (Acts 15)</w:t>
      </w:r>
    </w:p>
    <w:p w14:paraId="49C02490" w14:textId="77777777" w:rsidR="00D2000F" w:rsidRPr="00B65677" w:rsidRDefault="001D2449" w:rsidP="00B65677">
      <w:pPr>
        <w:pStyle w:val="Heading1"/>
      </w:pPr>
      <w:r w:rsidRPr="00B65677">
        <w:t>V 3 — Why he is writing</w:t>
      </w:r>
    </w:p>
    <w:p w14:paraId="6B4775DC" w14:textId="77777777" w:rsidR="00D2000F" w:rsidRDefault="001D2449">
      <w:pPr>
        <w:pStyle w:val="Heading3"/>
      </w:pPr>
      <w:r>
        <w:t>Wanted to write about their “common” — faith they all share</w:t>
      </w:r>
    </w:p>
    <w:p w14:paraId="2F81790D" w14:textId="77777777" w:rsidR="00D2000F" w:rsidRDefault="001D2449">
      <w:pPr>
        <w:pStyle w:val="Heading3"/>
      </w:pPr>
      <w:r>
        <w:t>But something happened</w:t>
      </w:r>
    </w:p>
    <w:p w14:paraId="150DB294" w14:textId="77777777" w:rsidR="00D2000F" w:rsidRDefault="001D2449" w:rsidP="00B65677">
      <w:pPr>
        <w:pStyle w:val="Heading2"/>
      </w:pPr>
      <w:r>
        <w:lastRenderedPageBreak/>
        <w:t xml:space="preserve"> Greek behind “Contend” is actually stronger than “contend”</w:t>
      </w:r>
    </w:p>
    <w:p w14:paraId="49889CD9" w14:textId="77777777" w:rsidR="00D2000F" w:rsidRDefault="001D2449">
      <w:pPr>
        <w:pStyle w:val="Heading3"/>
      </w:pPr>
      <w:r>
        <w:t>“Fight” — Take the gloves off — duke it out</w:t>
      </w:r>
    </w:p>
    <w:p w14:paraId="18F61CCE" w14:textId="77777777" w:rsidR="00D2000F" w:rsidRDefault="001D2449">
      <w:pPr>
        <w:pStyle w:val="Heading3"/>
      </w:pPr>
      <w:r>
        <w:t>Yes, there are time to fight, but fight over what?</w:t>
      </w:r>
    </w:p>
    <w:p w14:paraId="34BBDADC" w14:textId="77777777" w:rsidR="00D2000F" w:rsidRDefault="001D2449" w:rsidP="00B65677">
      <w:pPr>
        <w:pStyle w:val="Heading2"/>
      </w:pPr>
      <w:r>
        <w:t>“The Faith”</w:t>
      </w:r>
    </w:p>
    <w:p w14:paraId="25C80377" w14:textId="77777777" w:rsidR="00D2000F" w:rsidRDefault="001D2449">
      <w:pPr>
        <w:pStyle w:val="Heading3"/>
      </w:pPr>
      <w:r>
        <w:rPr>
          <w:u w:val="single"/>
        </w:rPr>
        <w:t>Sense of a creed</w:t>
      </w:r>
      <w:r>
        <w:t xml:space="preserve"> — The faith is a set of doctrines/beliefs</w:t>
      </w:r>
    </w:p>
    <w:p w14:paraId="0539A208" w14:textId="77777777" w:rsidR="00D2000F" w:rsidRDefault="001D2449">
      <w:pPr>
        <w:pStyle w:val="Heading4"/>
      </w:pPr>
      <w:r>
        <w:t xml:space="preserve">Fight for the </w:t>
      </w:r>
      <w:r>
        <w:rPr>
          <w:u w:val="single"/>
        </w:rPr>
        <w:t>basic, core</w:t>
      </w:r>
      <w:r>
        <w:t>, theological beliefs that define who we are as Christians</w:t>
      </w:r>
    </w:p>
    <w:p w14:paraId="0F09D06C" w14:textId="77777777" w:rsidR="00D2000F" w:rsidRDefault="001D2449">
      <w:pPr>
        <w:pStyle w:val="Heading4"/>
      </w:pPr>
      <w:r>
        <w:t>As we will see in Jude, this includes:</w:t>
      </w:r>
    </w:p>
    <w:p w14:paraId="068D659A" w14:textId="77777777" w:rsidR="00D2000F" w:rsidRDefault="001D2449">
      <w:pPr>
        <w:pStyle w:val="Heading5"/>
      </w:pPr>
      <w:r>
        <w:t>Who is Jesus? — “Christology”</w:t>
      </w:r>
    </w:p>
    <w:p w14:paraId="797F786B" w14:textId="77777777" w:rsidR="00D2000F" w:rsidRDefault="001D2449">
      <w:pPr>
        <w:pStyle w:val="Heading5"/>
      </w:pPr>
      <w:r>
        <w:t>A believer cannot live in sin — “Sanctification”</w:t>
      </w:r>
    </w:p>
    <w:p w14:paraId="2A3B98E8" w14:textId="77777777" w:rsidR="00D2000F" w:rsidRDefault="001D2449">
      <w:pPr>
        <w:pStyle w:val="Heading4"/>
      </w:pPr>
      <w:r>
        <w:t>Gal 1 — justification by faith is under attack — condemnation</w:t>
      </w:r>
    </w:p>
    <w:p w14:paraId="4B65D5D2" w14:textId="77777777" w:rsidR="00D2000F" w:rsidRDefault="001D2449">
      <w:pPr>
        <w:pStyle w:val="Heading3"/>
        <w:rPr>
          <w:u w:val="single"/>
        </w:rPr>
      </w:pPr>
      <w:r>
        <w:rPr>
          <w:u w:val="single"/>
        </w:rPr>
        <w:t xml:space="preserve">Not talking about the fringe, secondary </w:t>
      </w:r>
      <w:proofErr w:type="gramStart"/>
      <w:r>
        <w:rPr>
          <w:u w:val="single"/>
        </w:rPr>
        <w:t>theological  issues</w:t>
      </w:r>
      <w:proofErr w:type="gramEnd"/>
    </w:p>
    <w:p w14:paraId="1CC8B574" w14:textId="77777777" w:rsidR="00D2000F" w:rsidRDefault="001D2449">
      <w:pPr>
        <w:pStyle w:val="Heading4"/>
      </w:pPr>
      <w:r>
        <w:t>While all of theology matters, some doctrine matter more than others.</w:t>
      </w:r>
    </w:p>
    <w:p w14:paraId="5AE5E6A6" w14:textId="77777777" w:rsidR="00D2000F" w:rsidRDefault="001D2449">
      <w:pPr>
        <w:pStyle w:val="Heading4"/>
      </w:pPr>
      <w:r>
        <w:t>“Adiaphora” — Sabbath keeping, tithing, Transubstantiation</w:t>
      </w:r>
    </w:p>
    <w:p w14:paraId="40CE6165" w14:textId="77777777" w:rsidR="00D2000F" w:rsidRDefault="001D2449">
      <w:pPr>
        <w:pStyle w:val="Heading3"/>
        <w:rPr>
          <w:u w:val="single"/>
        </w:rPr>
      </w:pPr>
      <w:r>
        <w:rPr>
          <w:u w:val="single"/>
        </w:rPr>
        <w:t>(Challenge to decide what is core and what is secondary)</w:t>
      </w:r>
    </w:p>
    <w:p w14:paraId="487B3988" w14:textId="77777777" w:rsidR="00D2000F" w:rsidRDefault="001D2449">
      <w:pPr>
        <w:pStyle w:val="Heading4"/>
      </w:pPr>
      <w:r>
        <w:t>Tendency is to see your own pet peeves as core</w:t>
      </w:r>
    </w:p>
    <w:p w14:paraId="3A5AE814" w14:textId="77777777" w:rsidR="00D2000F" w:rsidRDefault="001D2449">
      <w:pPr>
        <w:pStyle w:val="Heading4"/>
      </w:pPr>
      <w:r>
        <w:t xml:space="preserve">Turn to the creeds — “Apostles,” Nicene, Augsburg </w:t>
      </w:r>
      <w:proofErr w:type="spellStart"/>
      <w:r>
        <w:t>Confessioon</w:t>
      </w:r>
      <w:proofErr w:type="spellEnd"/>
    </w:p>
    <w:p w14:paraId="4C8620A8" w14:textId="77777777" w:rsidR="00D2000F" w:rsidRDefault="001D2449">
      <w:pPr>
        <w:pStyle w:val="Heading3"/>
      </w:pPr>
      <w:r>
        <w:t xml:space="preserve">Jude: It is the </w:t>
      </w:r>
      <w:r>
        <w:rPr>
          <w:u w:val="single"/>
        </w:rPr>
        <w:t>foundational</w:t>
      </w:r>
      <w:r>
        <w:t xml:space="preserve"> truths of the gospel that are non-negotiable</w:t>
      </w:r>
    </w:p>
    <w:p w14:paraId="509F9B41" w14:textId="77777777" w:rsidR="00D2000F" w:rsidRDefault="001D2449">
      <w:pPr>
        <w:pStyle w:val="Heading4"/>
      </w:pPr>
      <w:r>
        <w:t>The core, theological doctrines of Scripture are deserving of debate</w:t>
      </w:r>
    </w:p>
    <w:p w14:paraId="1613FEBB" w14:textId="77777777" w:rsidR="00D2000F" w:rsidRDefault="001D2449" w:rsidP="00B65677">
      <w:pPr>
        <w:pStyle w:val="Heading2"/>
      </w:pPr>
      <w:r>
        <w:t>“Once for all delivered to the saints”</w:t>
      </w:r>
    </w:p>
    <w:p w14:paraId="182017EA" w14:textId="77777777" w:rsidR="00D2000F" w:rsidRDefault="001D2449">
      <w:pPr>
        <w:pStyle w:val="Heading3"/>
      </w:pPr>
      <w:r>
        <w:t>By Jude’s day (not exactly sure), the basic shape of Christianity is set</w:t>
      </w:r>
    </w:p>
    <w:p w14:paraId="22422687" w14:textId="77777777" w:rsidR="00D2000F" w:rsidRDefault="001D2449">
      <w:pPr>
        <w:pStyle w:val="Heading3"/>
      </w:pPr>
      <w:r>
        <w:t>Developed into “Orthodoxy”</w:t>
      </w:r>
    </w:p>
    <w:p w14:paraId="5ECCDD8F" w14:textId="77777777" w:rsidR="00D2000F" w:rsidRDefault="001D2449">
      <w:pPr>
        <w:pStyle w:val="Heading4"/>
      </w:pPr>
      <w:r>
        <w:t>Church’s historical understanding of what the Bible means (creeds)</w:t>
      </w:r>
    </w:p>
    <w:p w14:paraId="745CB2F4" w14:textId="77777777" w:rsidR="00D2000F" w:rsidRDefault="00D2000F">
      <w:pPr>
        <w:pStyle w:val="Heading4"/>
      </w:pPr>
    </w:p>
    <w:p w14:paraId="234A2C16" w14:textId="77777777" w:rsidR="00D2000F" w:rsidRDefault="00D2000F">
      <w:pPr>
        <w:pStyle w:val="Heading4"/>
      </w:pPr>
    </w:p>
    <w:p w14:paraId="6F89FBC4" w14:textId="77777777" w:rsidR="00D2000F" w:rsidRDefault="00D2000F">
      <w:pPr>
        <w:pStyle w:val="Heading4"/>
      </w:pPr>
    </w:p>
    <w:p w14:paraId="1B8C7BC0" w14:textId="77777777" w:rsidR="00D2000F" w:rsidRDefault="00D2000F">
      <w:pPr>
        <w:pStyle w:val="Heading4"/>
      </w:pPr>
    </w:p>
    <w:p w14:paraId="77743DCD" w14:textId="77777777" w:rsidR="00D2000F" w:rsidRDefault="00D2000F">
      <w:pPr>
        <w:pStyle w:val="Heading4"/>
      </w:pPr>
    </w:p>
    <w:p w14:paraId="4173E57F" w14:textId="77777777" w:rsidR="00D2000F" w:rsidRDefault="001D2449" w:rsidP="00B65677">
      <w:pPr>
        <w:pStyle w:val="Heading1"/>
      </w:pPr>
      <w:r>
        <w:lastRenderedPageBreak/>
        <w:t xml:space="preserve">V 4 — Reason why he changed what we </w:t>
      </w:r>
      <w:proofErr w:type="gramStart"/>
      <w:r>
        <w:t>was</w:t>
      </w:r>
      <w:proofErr w:type="gramEnd"/>
      <w:r>
        <w:t xml:space="preserve"> writing about</w:t>
      </w:r>
    </w:p>
    <w:p w14:paraId="16381514" w14:textId="77777777" w:rsidR="00D2000F" w:rsidRDefault="001D2449" w:rsidP="00B65677">
      <w:pPr>
        <w:pStyle w:val="Heading2"/>
      </w:pPr>
      <w:r>
        <w:t xml:space="preserve"> “Certain people”</w:t>
      </w:r>
    </w:p>
    <w:p w14:paraId="008D4EE0" w14:textId="77777777" w:rsidR="00D2000F" w:rsidRDefault="001D2449">
      <w:pPr>
        <w:pStyle w:val="Heading3"/>
      </w:pPr>
      <w:r>
        <w:t>Sneaks —condemned by God — ungodly</w:t>
      </w:r>
    </w:p>
    <w:p w14:paraId="48179A1A" w14:textId="77777777" w:rsidR="00D2000F" w:rsidRDefault="001D2449">
      <w:pPr>
        <w:pStyle w:val="Heading4"/>
      </w:pPr>
      <w:r>
        <w:t xml:space="preserve">Will </w:t>
      </w:r>
      <w:proofErr w:type="gramStart"/>
      <w:r>
        <w:t>see:</w:t>
      </w:r>
      <w:proofErr w:type="gramEnd"/>
      <w:r>
        <w:t xml:space="preserve"> leaders and elders — not even Christians</w:t>
      </w:r>
    </w:p>
    <w:p w14:paraId="4C7FB029" w14:textId="77777777" w:rsidR="00D2000F" w:rsidRDefault="001D2449">
      <w:pPr>
        <w:pStyle w:val="Heading3"/>
      </w:pPr>
      <w:r>
        <w:t>Always be opposition to the gospel from the outside</w:t>
      </w:r>
    </w:p>
    <w:p w14:paraId="5995FC98" w14:textId="77777777" w:rsidR="00D2000F" w:rsidRDefault="001D2449">
      <w:pPr>
        <w:pStyle w:val="Heading4"/>
      </w:pPr>
      <w:r>
        <w:t>Most dangerous opposition comes internally — wolf in sheep’s clothing</w:t>
      </w:r>
    </w:p>
    <w:p w14:paraId="6A083C0B" w14:textId="77777777" w:rsidR="00D2000F" w:rsidRDefault="001D2449">
      <w:pPr>
        <w:pStyle w:val="Heading4"/>
      </w:pPr>
      <w:r>
        <w:t>Acts 20:28-30 fulfilled in 1 Timothy (elders)</w:t>
      </w:r>
    </w:p>
    <w:p w14:paraId="58F45041" w14:textId="77777777" w:rsidR="00D2000F" w:rsidRDefault="001D2449" w:rsidP="00B65677">
      <w:pPr>
        <w:pStyle w:val="Heading2"/>
      </w:pPr>
      <w:r>
        <w:t>Two specific heresies being taught by the heretics</w:t>
      </w:r>
    </w:p>
    <w:p w14:paraId="2FB7BAC9" w14:textId="77777777" w:rsidR="00D2000F" w:rsidRDefault="001D2449">
      <w:pPr>
        <w:pStyle w:val="Heading3"/>
        <w:rPr>
          <w:u w:val="single"/>
        </w:rPr>
      </w:pPr>
      <w:r>
        <w:rPr>
          <w:u w:val="single"/>
        </w:rPr>
        <w:t>1. “Pervert the grace of our God into sensuality”</w:t>
      </w:r>
    </w:p>
    <w:p w14:paraId="36857D73" w14:textId="77777777" w:rsidR="00D2000F" w:rsidRDefault="001D2449">
      <w:pPr>
        <w:pStyle w:val="Heading4"/>
      </w:pPr>
      <w:r>
        <w:t>God will forgive, so why not sin, live in immorality — “Sanctification”</w:t>
      </w:r>
    </w:p>
    <w:p w14:paraId="3A2A62BE" w14:textId="77777777" w:rsidR="00D2000F" w:rsidRDefault="001D2449">
      <w:pPr>
        <w:pStyle w:val="Heading4"/>
      </w:pPr>
      <w:r>
        <w:t>Romans 6</w:t>
      </w:r>
    </w:p>
    <w:p w14:paraId="071AF52F" w14:textId="77777777" w:rsidR="00D2000F" w:rsidRDefault="001D2449">
      <w:pPr>
        <w:pStyle w:val="Heading4"/>
      </w:pPr>
      <w:r>
        <w:t>When fight for the faith? When doctrine of sanctification is being attacked.</w:t>
      </w:r>
    </w:p>
    <w:p w14:paraId="303CBD9A" w14:textId="77777777" w:rsidR="00D2000F" w:rsidRDefault="001D2449">
      <w:pPr>
        <w:pStyle w:val="Heading5"/>
      </w:pPr>
      <w:r>
        <w:t>Holiness never matters — religious experience — fire insurance</w:t>
      </w:r>
    </w:p>
    <w:p w14:paraId="25429942" w14:textId="77777777" w:rsidR="00D2000F" w:rsidRDefault="001D2449">
      <w:pPr>
        <w:pStyle w:val="Heading5"/>
      </w:pPr>
      <w:r>
        <w:t>“One moment of positive volition” — heresy</w:t>
      </w:r>
    </w:p>
    <w:p w14:paraId="06FE4A6D" w14:textId="77777777" w:rsidR="00D2000F" w:rsidRDefault="001D2449">
      <w:pPr>
        <w:pStyle w:val="Heading3"/>
        <w:keepNext/>
        <w:rPr>
          <w:u w:val="single"/>
        </w:rPr>
      </w:pPr>
      <w:r>
        <w:rPr>
          <w:u w:val="single"/>
        </w:rPr>
        <w:t>2. “Deny our only Master and Lord, Jesus Christ”</w:t>
      </w:r>
    </w:p>
    <w:p w14:paraId="6479FC15" w14:textId="77777777" w:rsidR="00D2000F" w:rsidRDefault="001D2449">
      <w:pPr>
        <w:pStyle w:val="Heading4"/>
        <w:keepNext/>
      </w:pPr>
      <w:r>
        <w:t>Specifics aren’t clear, but “Who is Jesus?” — “Christology”</w:t>
      </w:r>
    </w:p>
    <w:p w14:paraId="36C88C38" w14:textId="77777777" w:rsidR="00D2000F" w:rsidRDefault="001D2449">
      <w:pPr>
        <w:pStyle w:val="Heading4"/>
      </w:pPr>
      <w:r>
        <w:t>1 John — spirit of the antichrist — deny Jesus came in the flesh</w:t>
      </w:r>
    </w:p>
    <w:p w14:paraId="46B80AF9" w14:textId="77777777" w:rsidR="00D2000F" w:rsidRDefault="001D2449">
      <w:pPr>
        <w:pStyle w:val="Heading4"/>
      </w:pPr>
      <w:r>
        <w:t>When fight for the faith? When Christology is being attacked.</w:t>
      </w:r>
    </w:p>
    <w:p w14:paraId="1D89C900" w14:textId="77777777" w:rsidR="00D2000F" w:rsidRDefault="001D2449">
      <w:pPr>
        <w:pStyle w:val="Heading5"/>
      </w:pPr>
      <w:r>
        <w:t>Satan’s brother; created being; prophet; good person</w:t>
      </w:r>
    </w:p>
    <w:p w14:paraId="49F0D6F9" w14:textId="77777777" w:rsidR="00D2000F" w:rsidRDefault="001D2449" w:rsidP="00B65677">
      <w:pPr>
        <w:pStyle w:val="Heading1"/>
      </w:pPr>
      <w:r>
        <w:t>What does this look like for us at SHF?</w:t>
      </w:r>
    </w:p>
    <w:p w14:paraId="3773DD5B" w14:textId="77777777" w:rsidR="00D2000F" w:rsidRDefault="001D2449">
      <w:pPr>
        <w:pStyle w:val="Heading3"/>
      </w:pPr>
      <w:r>
        <w:t>Statement of faith — Our understanding of the “faith once delivered”</w:t>
      </w:r>
    </w:p>
    <w:p w14:paraId="72FFD029" w14:textId="77777777" w:rsidR="00D2000F" w:rsidRDefault="001D2449">
      <w:pPr>
        <w:pStyle w:val="Heading3"/>
      </w:pPr>
      <w:r>
        <w:t>Let me be very practical — from the elders</w:t>
      </w:r>
    </w:p>
    <w:p w14:paraId="5AE1A882" w14:textId="77777777" w:rsidR="00D2000F" w:rsidRDefault="001D2449" w:rsidP="00B65677">
      <w:pPr>
        <w:pStyle w:val="Heading2"/>
      </w:pPr>
      <w:r>
        <w:t>Significant for what it says</w:t>
      </w:r>
    </w:p>
    <w:p w14:paraId="1E0A678F" w14:textId="77777777" w:rsidR="00D2000F" w:rsidRDefault="001D2449">
      <w:pPr>
        <w:pStyle w:val="Heading3"/>
      </w:pPr>
      <w:r>
        <w:t>If member — leader (e.g., teacher) — you must believe every word</w:t>
      </w:r>
    </w:p>
    <w:p w14:paraId="103394BF" w14:textId="77777777" w:rsidR="00D2000F" w:rsidRDefault="001D2449">
      <w:pPr>
        <w:pStyle w:val="Heading4"/>
      </w:pPr>
      <w:r>
        <w:t>Learning curve</w:t>
      </w:r>
    </w:p>
    <w:p w14:paraId="25DE14EB" w14:textId="77777777" w:rsidR="00D2000F" w:rsidRDefault="001D2449">
      <w:pPr>
        <w:pStyle w:val="Heading4"/>
      </w:pPr>
      <w:r>
        <w:t>Shiloh Institute; Discovery class</w:t>
      </w:r>
    </w:p>
    <w:p w14:paraId="53D53152" w14:textId="77777777" w:rsidR="00D2000F" w:rsidRDefault="001D2449">
      <w:pPr>
        <w:pStyle w:val="Heading4"/>
      </w:pPr>
      <w:r>
        <w:t>Center of orthodoxy — safe</w:t>
      </w:r>
    </w:p>
    <w:p w14:paraId="34D1E83D" w14:textId="77777777" w:rsidR="00D2000F" w:rsidRDefault="001D2449">
      <w:pPr>
        <w:pStyle w:val="Heading3"/>
      </w:pPr>
      <w:r>
        <w:lastRenderedPageBreak/>
        <w:t>Practical: if you don’t, you are more than welcome to worship here</w:t>
      </w:r>
    </w:p>
    <w:p w14:paraId="73C730A4" w14:textId="77777777" w:rsidR="00D2000F" w:rsidRDefault="001D2449">
      <w:pPr>
        <w:pStyle w:val="Heading4"/>
      </w:pPr>
      <w:r>
        <w:t>Not a cult/control</w:t>
      </w:r>
    </w:p>
    <w:p w14:paraId="3BA20488" w14:textId="77777777" w:rsidR="00D2000F" w:rsidRDefault="001D2449">
      <w:pPr>
        <w:pStyle w:val="Heading4"/>
      </w:pPr>
      <w:r>
        <w:t>Not welcome to teach</w:t>
      </w:r>
    </w:p>
    <w:p w14:paraId="5194A01C" w14:textId="77777777" w:rsidR="00D2000F" w:rsidRDefault="001D2449">
      <w:pPr>
        <w:pStyle w:val="Heading4"/>
      </w:pPr>
      <w:r>
        <w:t>Not welcome to encourage people to believe what is contrary to SF</w:t>
      </w:r>
    </w:p>
    <w:p w14:paraId="4DCF2FAF" w14:textId="77777777" w:rsidR="00D2000F" w:rsidRDefault="001D2449">
      <w:pPr>
        <w:pStyle w:val="Heading3"/>
      </w:pPr>
      <w:r>
        <w:t>We have a standard, and we will stick to it</w:t>
      </w:r>
    </w:p>
    <w:p w14:paraId="20651A6D" w14:textId="77777777" w:rsidR="00D2000F" w:rsidRDefault="001D2449" w:rsidP="00B65677">
      <w:pPr>
        <w:pStyle w:val="Heading2"/>
      </w:pPr>
      <w:r>
        <w:t>Significant for what it does not say</w:t>
      </w:r>
    </w:p>
    <w:p w14:paraId="61B396DF" w14:textId="77777777" w:rsidR="00D2000F" w:rsidRDefault="001D2449">
      <w:pPr>
        <w:pStyle w:val="Heading3"/>
      </w:pPr>
      <w:r>
        <w:t>We have agreed to disagree on many issue — many things not in the SF</w:t>
      </w:r>
    </w:p>
    <w:p w14:paraId="41AFC998" w14:textId="77777777" w:rsidR="00D2000F" w:rsidRDefault="001D2449">
      <w:pPr>
        <w:pStyle w:val="Heading4"/>
      </w:pPr>
      <w:r>
        <w:t>Dispensationalism — opinion of the Kingdom of God (preach)</w:t>
      </w:r>
    </w:p>
    <w:p w14:paraId="0FD5AB3B" w14:textId="77777777" w:rsidR="00D2000F" w:rsidRDefault="001D2449">
      <w:pPr>
        <w:pStyle w:val="Heading4"/>
      </w:pPr>
      <w:r>
        <w:t xml:space="preserve">Eschatology — </w:t>
      </w:r>
      <w:proofErr w:type="spellStart"/>
      <w:r>
        <w:t>premil</w:t>
      </w:r>
      <w:proofErr w:type="spellEnd"/>
      <w:r>
        <w:t xml:space="preserve">; </w:t>
      </w:r>
      <w:proofErr w:type="spellStart"/>
      <w:r>
        <w:t>amill</w:t>
      </w:r>
      <w:proofErr w:type="spellEnd"/>
      <w:r>
        <w:t xml:space="preserve">; </w:t>
      </w:r>
      <w:proofErr w:type="spellStart"/>
      <w:r>
        <w:t>postmill</w:t>
      </w:r>
      <w:proofErr w:type="spellEnd"/>
      <w:r>
        <w:t>; I don’t know or care-mill</w:t>
      </w:r>
    </w:p>
    <w:p w14:paraId="1316B633" w14:textId="77777777" w:rsidR="00D2000F" w:rsidRDefault="001D2449">
      <w:pPr>
        <w:pStyle w:val="Heading5"/>
      </w:pPr>
      <w:proofErr w:type="gramStart"/>
      <w:r>
        <w:t>As long as</w:t>
      </w:r>
      <w:proofErr w:type="gramEnd"/>
      <w:r>
        <w:t xml:space="preserve"> Jesus is coming back in judgment and glory</w:t>
      </w:r>
    </w:p>
    <w:p w14:paraId="69588C1B" w14:textId="77777777" w:rsidR="00D2000F" w:rsidRDefault="001D2449">
      <w:pPr>
        <w:pStyle w:val="Heading4"/>
      </w:pPr>
      <w:r>
        <w:t>Charismatic gifts</w:t>
      </w:r>
    </w:p>
    <w:p w14:paraId="0503CFE3" w14:textId="77777777" w:rsidR="00D2000F" w:rsidRDefault="001D2449">
      <w:pPr>
        <w:pStyle w:val="Heading4"/>
      </w:pPr>
      <w:r>
        <w:t>Election</w:t>
      </w:r>
    </w:p>
    <w:p w14:paraId="7E4AF667" w14:textId="77777777" w:rsidR="00D2000F" w:rsidRDefault="001D2449">
      <w:pPr>
        <w:pStyle w:val="Heading3"/>
      </w:pPr>
      <w:r>
        <w:t>If you are an attender here, we welcome discussion of these “adiaphora”</w:t>
      </w:r>
    </w:p>
    <w:p w14:paraId="1CDBBD70" w14:textId="2687C2B8" w:rsidR="00D2000F" w:rsidRDefault="001D2449">
      <w:pPr>
        <w:pStyle w:val="Heading4"/>
      </w:pPr>
      <w:r>
        <w:t>Not welcome to push a personal theological agenda — adiaphora</w:t>
      </w:r>
    </w:p>
    <w:p w14:paraId="34FF3A72" w14:textId="77777777" w:rsidR="00D2000F" w:rsidRDefault="001D2449" w:rsidP="00B65677">
      <w:pPr>
        <w:pStyle w:val="Heading1"/>
      </w:pPr>
      <w:r>
        <w:t>We are people of the book</w:t>
      </w:r>
    </w:p>
    <w:p w14:paraId="3E71E934" w14:textId="77777777" w:rsidR="00D2000F" w:rsidRDefault="001D2449" w:rsidP="00B65677">
      <w:pPr>
        <w:pStyle w:val="Heading2"/>
      </w:pPr>
      <w:r>
        <w:t>First and foremost (read Statement of Faith)</w:t>
      </w:r>
    </w:p>
    <w:p w14:paraId="330C35CD" w14:textId="77777777" w:rsidR="00D2000F" w:rsidRDefault="001D2449">
      <w:pPr>
        <w:pStyle w:val="Heading3"/>
      </w:pPr>
      <w:r>
        <w:t>SF says we have decided to interpret the Bible in basic agreement with how the church has interpreted the Bible for the past 2000 years.</w:t>
      </w:r>
    </w:p>
    <w:p w14:paraId="7678BF01" w14:textId="77777777" w:rsidR="00D2000F" w:rsidRDefault="001D2449" w:rsidP="00B65677">
      <w:pPr>
        <w:pStyle w:val="Heading2"/>
      </w:pPr>
      <w:r>
        <w:t>Church sits on the edge of a knife</w:t>
      </w:r>
    </w:p>
    <w:p w14:paraId="114478C9" w14:textId="77777777" w:rsidR="00D2000F" w:rsidRDefault="001D2449">
      <w:pPr>
        <w:pStyle w:val="Heading3"/>
      </w:pPr>
      <w:r>
        <w:t>Easy to fall to one side (grace, no confrontation) or other (stand for truth; cult)</w:t>
      </w:r>
    </w:p>
    <w:p w14:paraId="0ADA6E65" w14:textId="77777777" w:rsidR="00D2000F" w:rsidRDefault="001D2449">
      <w:pPr>
        <w:pStyle w:val="Heading3"/>
      </w:pPr>
      <w:r>
        <w:t>It is orthodoxy, our SF, that helps us balance as we live on the edge of the knife</w:t>
      </w:r>
    </w:p>
    <w:p w14:paraId="78C9D515" w14:textId="77777777" w:rsidR="001D2449" w:rsidRDefault="001D2449" w:rsidP="00B65677">
      <w:pPr>
        <w:pStyle w:val="Heading2"/>
      </w:pPr>
      <w:r>
        <w:t>“Fight for the Faith that was once for all delivered to the saints”</w:t>
      </w:r>
    </w:p>
    <w:sectPr w:rsidR="001D24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C080D" w14:textId="77777777" w:rsidR="002121EE" w:rsidRDefault="002121EE">
      <w:r>
        <w:separator/>
      </w:r>
    </w:p>
  </w:endnote>
  <w:endnote w:type="continuationSeparator" w:id="0">
    <w:p w14:paraId="4E824589" w14:textId="77777777" w:rsidR="002121EE" w:rsidRDefault="00212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Helvetica Neue Medium">
    <w:altName w:val="HELVETICA NEUE MEDIUM"/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30E75" w14:textId="77777777" w:rsidR="00902A3B" w:rsidRDefault="00902A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A0752" w14:textId="6F7DD6F2" w:rsidR="00D2000F" w:rsidRDefault="001D2449">
    <w:pPr>
      <w:pStyle w:val="Footer"/>
      <w:tabs>
        <w:tab w:val="clear" w:pos="4320"/>
        <w:tab w:val="clear" w:pos="8640"/>
        <w:tab w:val="center" w:pos="4860"/>
        <w:tab w:val="right" w:pos="9360"/>
      </w:tabs>
      <w:ind w:right="720"/>
      <w:rPr>
        <w:i/>
        <w:sz w:val="20"/>
      </w:rPr>
    </w:pPr>
    <w:r>
      <w:rPr>
        <w:i/>
        <w:sz w:val="20"/>
      </w:rPr>
      <w:t>Jude 1</w:t>
    </w:r>
    <w:r>
      <w:rPr>
        <w:i/>
        <w:sz w:val="20"/>
      </w:rPr>
      <w:tab/>
    </w:r>
    <w:r>
      <w:rPr>
        <w:i/>
        <w:sz w:val="20"/>
      </w:rPr>
      <w:tab/>
      <w:t xml:space="preserve">page </w:t>
    </w:r>
    <w:r>
      <w:rPr>
        <w:i/>
        <w:sz w:val="20"/>
      </w:rPr>
      <w:fldChar w:fldCharType="begin"/>
    </w:r>
    <w:r>
      <w:rPr>
        <w:i/>
        <w:sz w:val="20"/>
      </w:rPr>
      <w:instrText xml:space="preserve"> PAGE  </w:instrText>
    </w:r>
    <w:r>
      <w:rPr>
        <w:i/>
        <w:sz w:val="20"/>
      </w:rPr>
      <w:fldChar w:fldCharType="separate"/>
    </w:r>
    <w:r>
      <w:rPr>
        <w:i/>
        <w:noProof/>
        <w:sz w:val="20"/>
      </w:rPr>
      <w:t>4</w:t>
    </w:r>
    <w:r>
      <w:rPr>
        <w:i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923D3" w14:textId="77777777" w:rsidR="00902A3B" w:rsidRDefault="00902A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AFC70" w14:textId="77777777" w:rsidR="002121EE" w:rsidRDefault="002121EE">
      <w:r>
        <w:separator/>
      </w:r>
    </w:p>
  </w:footnote>
  <w:footnote w:type="continuationSeparator" w:id="0">
    <w:p w14:paraId="70DCBC90" w14:textId="77777777" w:rsidR="002121EE" w:rsidRDefault="00212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B4F61" w14:textId="77777777" w:rsidR="00902A3B" w:rsidRDefault="00902A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DC5D5" w14:textId="77777777" w:rsidR="00902A3B" w:rsidRDefault="00902A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B236A" w14:textId="77777777" w:rsidR="00902A3B" w:rsidRDefault="00902A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E154D"/>
    <w:multiLevelType w:val="hybridMultilevel"/>
    <w:tmpl w:val="707E0DC2"/>
    <w:lvl w:ilvl="0" w:tplc="1D9675D2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plc="8460C6C0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4E6E5D96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E12CDC8E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D5CA4FB8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C2CCBC0E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07ABE94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AE2A0A0E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FD484D64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1" w15:restartNumberingAfterBreak="0">
    <w:nsid w:val="0D4A0D5A"/>
    <w:multiLevelType w:val="hybridMultilevel"/>
    <w:tmpl w:val="707E0DC2"/>
    <w:lvl w:ilvl="0" w:tplc="CD48E8B0">
      <w:start w:val="1"/>
      <w:numFmt w:val="none"/>
      <w:lvlText w:val="%1."/>
      <w:lvlJc w:val="left"/>
      <w:pPr>
        <w:tabs>
          <w:tab w:val="num" w:pos="907"/>
        </w:tabs>
        <w:ind w:left="907" w:hanging="360"/>
      </w:pPr>
    </w:lvl>
    <w:lvl w:ilvl="1" w:tplc="66F4FDE8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5F98D0D0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578E36AE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3E2C6C16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FDEA9D02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BC56BB80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D786EB8E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254E9B7C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2" w15:restartNumberingAfterBreak="0">
    <w:nsid w:val="72794C6E"/>
    <w:multiLevelType w:val="hybridMultilevel"/>
    <w:tmpl w:val="2AFA3658"/>
    <w:lvl w:ilvl="0" w:tplc="C8202A3A">
      <w:start w:val="1"/>
      <w:numFmt w:val="upperLetter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plc="389E8F74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DC4A853C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C20CCAF4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9A6A3914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3DA68400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9A14728C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BFD616A8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86B2C332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3" w15:restartNumberingAfterBreak="0">
    <w:nsid w:val="7A975125"/>
    <w:multiLevelType w:val="hybridMultilevel"/>
    <w:tmpl w:val="C51C36A0"/>
    <w:lvl w:ilvl="0" w:tplc="7F08D8C6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plc="9C82C5D6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607A7ED2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C16E3C8C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4888FDFC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44D27EC2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811234BE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CEBEDCC0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56D0BAC2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2"/>
  <w:printFractionalCharacterWidth/>
  <w:bordersDoNotSurroundHeader/>
  <w:bordersDoNotSurroundFooter/>
  <w:activeWritingStyle w:appName="MSWord" w:lang="en-US" w:vendorID="6" w:dllVersion="2" w:checkStyle="1"/>
  <w:proofState w:spelling="clean" w:grammar="clean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A3B"/>
    <w:rsid w:val="001D2449"/>
    <w:rsid w:val="002121EE"/>
    <w:rsid w:val="00845C41"/>
    <w:rsid w:val="00902A3B"/>
    <w:rsid w:val="00B65677"/>
    <w:rsid w:val="00D2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14F3C3C"/>
  <w15:chartTrackingRefBased/>
  <w15:docId w15:val="{83B1E02A-9FEE-204D-B47B-DF470172B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" w:hAnsi="Palatino"/>
      <w:sz w:val="24"/>
    </w:rPr>
  </w:style>
  <w:style w:type="paragraph" w:styleId="Heading1">
    <w:name w:val="heading 1"/>
    <w:basedOn w:val="Normal"/>
    <w:next w:val="Heading2"/>
    <w:autoRedefine/>
    <w:qFormat/>
    <w:rsid w:val="00B65677"/>
    <w:pPr>
      <w:keepNext/>
      <w:keepLines/>
      <w:widowControl w:val="0"/>
      <w:spacing w:before="360"/>
      <w:outlineLvl w:val="0"/>
    </w:pPr>
    <w:rPr>
      <w:rFonts w:ascii="Helvetica Neue Medium" w:hAnsi="Helvetica Neue Medium"/>
      <w:caps/>
      <w:sz w:val="28"/>
      <w:u w:val="single"/>
    </w:rPr>
  </w:style>
  <w:style w:type="paragraph" w:styleId="Heading2">
    <w:name w:val="heading 2"/>
    <w:basedOn w:val="Normal"/>
    <w:next w:val="Heading3"/>
    <w:qFormat/>
    <w:rsid w:val="00B65677"/>
    <w:pPr>
      <w:keepNext/>
      <w:widowControl w:val="0"/>
      <w:spacing w:before="360" w:after="120"/>
      <w:outlineLvl w:val="1"/>
    </w:pPr>
    <w:rPr>
      <w:rFonts w:ascii="Helvetica Neue Medium" w:hAnsi="Helvetica Neue Medium"/>
    </w:rPr>
  </w:style>
  <w:style w:type="paragraph" w:styleId="Heading3">
    <w:name w:val="heading 3"/>
    <w:basedOn w:val="Normal"/>
    <w:qFormat/>
    <w:pPr>
      <w:spacing w:before="240"/>
      <w:ind w:left="547"/>
      <w:outlineLvl w:val="2"/>
    </w:pPr>
  </w:style>
  <w:style w:type="paragraph" w:styleId="Heading4">
    <w:name w:val="heading 4"/>
    <w:basedOn w:val="Normal"/>
    <w:qFormat/>
    <w:pPr>
      <w:spacing w:before="120"/>
      <w:ind w:left="1080"/>
      <w:outlineLvl w:val="3"/>
    </w:pPr>
  </w:style>
  <w:style w:type="paragraph" w:styleId="Heading5">
    <w:name w:val="heading 5"/>
    <w:basedOn w:val="Normal"/>
    <w:qFormat/>
    <w:pPr>
      <w:spacing w:before="120"/>
      <w:ind w:left="1620"/>
      <w:outlineLvl w:val="4"/>
    </w:pPr>
  </w:style>
  <w:style w:type="paragraph" w:styleId="Heading6">
    <w:name w:val="heading 6"/>
    <w:basedOn w:val="Normal"/>
    <w:qFormat/>
    <w:pPr>
      <w:spacing w:before="60"/>
      <w:ind w:left="2160"/>
      <w:outlineLvl w:val="5"/>
    </w:pPr>
  </w:style>
  <w:style w:type="paragraph" w:styleId="Heading7">
    <w:name w:val="heading 7"/>
    <w:basedOn w:val="Normal"/>
    <w:qFormat/>
    <w:pPr>
      <w:ind w:left="270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" w:hAnsi="Times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pPr>
      <w:jc w:val="both"/>
    </w:pPr>
    <w:rPr>
      <w:sz w:val="20"/>
    </w:rPr>
  </w:style>
  <w:style w:type="paragraph" w:customStyle="1" w:styleId="text">
    <w:name w:val="text"/>
    <w:basedOn w:val="Normal"/>
    <w:pPr>
      <w:spacing w:before="240"/>
      <w:ind w:left="360"/>
    </w:pPr>
  </w:style>
  <w:style w:type="paragraph" w:customStyle="1" w:styleId="Title1">
    <w:name w:val="Title1"/>
    <w:basedOn w:val="Heading1"/>
    <w:autoRedefine/>
    <w:pPr>
      <w:keepNext w:val="0"/>
      <w:spacing w:before="0" w:after="120"/>
      <w:jc w:val="center"/>
    </w:pPr>
    <w:rPr>
      <w:sz w:val="36"/>
    </w:rPr>
  </w:style>
  <w:style w:type="paragraph" w:customStyle="1" w:styleId="Subtitle1">
    <w:name w:val="Subtitle1"/>
    <w:basedOn w:val="Normal"/>
    <w:pPr>
      <w:keepNext/>
      <w:spacing w:before="360" w:after="120"/>
      <w:jc w:val="center"/>
    </w:pPr>
  </w:style>
  <w:style w:type="paragraph" w:customStyle="1" w:styleId="Heading">
    <w:name w:val="Heading"/>
    <w:basedOn w:val="Normal"/>
    <w:pPr>
      <w:keepNext/>
      <w:keepLines/>
      <w:spacing w:before="240" w:after="120"/>
      <w:jc w:val="both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Great Commisson</vt:lpstr>
    </vt:vector>
  </TitlesOfParts>
  <Company>Teknia</Company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Commisson</dc:title>
  <dc:subject/>
  <dc:creator>Bill Mounce</dc:creator>
  <cp:keywords/>
  <cp:lastModifiedBy>Bill Mounce</cp:lastModifiedBy>
  <cp:revision>3</cp:revision>
  <cp:lastPrinted>2003-10-19T15:11:00Z</cp:lastPrinted>
  <dcterms:created xsi:type="dcterms:W3CDTF">2021-11-03T17:29:00Z</dcterms:created>
  <dcterms:modified xsi:type="dcterms:W3CDTF">2021-11-03T17:33:00Z</dcterms:modified>
</cp:coreProperties>
</file>